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仿宋" w:hAnsi="仿宋" w:eastAsia="仿宋" w:cs="宋体"/>
          <w:b/>
          <w:bCs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>关于举办</w:t>
      </w:r>
      <w:r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  <w:t>儿童神经及发育障碍性疾病康复护理技术培训班的</w:t>
      </w:r>
      <w:r>
        <w:rPr>
          <w:rFonts w:hint="eastAsia" w:ascii="仿宋" w:hAnsi="仿宋" w:eastAsia="仿宋" w:cs="宋体"/>
          <w:b/>
          <w:bCs/>
          <w:sz w:val="32"/>
          <w:szCs w:val="32"/>
        </w:rPr>
        <w:t>方案</w:t>
      </w:r>
    </w:p>
    <w:p>
      <w:pPr>
        <w:spacing w:line="44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adjustRightInd w:val="0"/>
        <w:snapToGrid w:val="0"/>
        <w:spacing w:line="500" w:lineRule="exact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各有关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医疗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单位：</w:t>
      </w:r>
    </w:p>
    <w:p>
      <w:pPr>
        <w:widowControl/>
        <w:adjustRightInd w:val="0"/>
        <w:snapToGrid w:val="0"/>
        <w:spacing w:line="50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为进一步提高儿童神经及发育障碍性疾病的临床护理水平，促进早期康复介入，达到缩短病程、减少后遗症的发生或减轻后遗症的严重程度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从而提高幸存儿童的健康水平，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广东省妇幼保健院将于2025 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 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-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 日在广州市举办“儿童神经及发育障碍性疾病康复护理技术培训班”。本次学习班邀请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省内神经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医学、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康复医学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康复护理学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专家授课，欢迎儿童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神经内外科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、儿童保健、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儿童康复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等方面的专业人员参与学习和交流。</w:t>
      </w:r>
    </w:p>
    <w:p>
      <w:pPr>
        <w:widowControl/>
        <w:adjustRightInd w:val="0"/>
        <w:snapToGrid w:val="0"/>
        <w:spacing w:line="50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现将相关事宜通知如下：</w:t>
      </w:r>
    </w:p>
    <w:p>
      <w:pPr>
        <w:autoSpaceDE w:val="0"/>
        <w:autoSpaceDN w:val="0"/>
        <w:adjustRightInd w:val="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、会议内容：</w:t>
      </w:r>
    </w:p>
    <w:p>
      <w:pPr>
        <w:autoSpaceDE w:val="0"/>
        <w:autoSpaceDN w:val="0"/>
        <w:adjustRightInd w:val="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1.健康传播的新趋势</w:t>
      </w:r>
    </w:p>
    <w:p>
      <w:pPr>
        <w:autoSpaceDE w:val="0"/>
        <w:autoSpaceDN w:val="0"/>
        <w:adjustRightInd w:val="0"/>
        <w:jc w:val="left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2.婴幼儿神经发育促进方法：地板时光在家庭中的应用</w:t>
      </w:r>
    </w:p>
    <w:p>
      <w:pPr>
        <w:autoSpaceDE w:val="0"/>
        <w:autoSpaceDN w:val="0"/>
        <w:adjustRightInd w:val="0"/>
        <w:jc w:val="left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3.儿童癫痫的诊疗及综合管理</w:t>
      </w:r>
    </w:p>
    <w:p>
      <w:pPr>
        <w:autoSpaceDE w:val="0"/>
        <w:autoSpaceDN w:val="0"/>
        <w:adjustRightInd w:val="0"/>
        <w:jc w:val="left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4.基于指南的神经源性膀胱的护理管理</w:t>
      </w:r>
    </w:p>
    <w:p>
      <w:pPr>
        <w:autoSpaceDE w:val="0"/>
        <w:autoSpaceDN w:val="0"/>
        <w:adjustRightInd w:val="0"/>
        <w:jc w:val="left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5.鼻肠管在小儿神经系统疾病中的应用</w:t>
      </w:r>
    </w:p>
    <w:p>
      <w:pPr>
        <w:autoSpaceDE w:val="0"/>
        <w:autoSpaceDN w:val="0"/>
        <w:adjustRightInd w:val="0"/>
        <w:jc w:val="left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6.神经障碍儿童的吞咽治疗技术：从口腔感觉唤醒到安全经口喂养的阶梯策略</w:t>
      </w:r>
    </w:p>
    <w:p>
      <w:pPr>
        <w:autoSpaceDE w:val="0"/>
        <w:autoSpaceDN w:val="0"/>
        <w:adjustRightInd w:val="0"/>
        <w:jc w:val="left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7.神经损伤儿童的感知觉及姿势管理策略</w:t>
      </w:r>
    </w:p>
    <w:p>
      <w:pPr>
        <w:autoSpaceDE w:val="0"/>
        <w:autoSpaceDN w:val="0"/>
        <w:adjustRightInd w:val="0"/>
        <w:jc w:val="left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8.神经功能障碍儿童的呼吸支持：气道管理与功能康复</w:t>
      </w:r>
    </w:p>
    <w:p>
      <w:pPr>
        <w:autoSpaceDE w:val="0"/>
        <w:autoSpaceDN w:val="0"/>
        <w:adjustRightInd w:val="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9.儿童肌张力障碍系统化护理实践</w:t>
      </w:r>
    </w:p>
    <w:p>
      <w:pPr>
        <w:autoSpaceDE w:val="0"/>
        <w:autoSpaceDN w:val="0"/>
        <w:adjustRightInd w:val="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10.特色中医护理技术在神经康复领域的应用</w:t>
      </w:r>
    </w:p>
    <w:p>
      <w:pPr>
        <w:autoSpaceDE w:val="0"/>
        <w:autoSpaceDN w:val="0"/>
        <w:adjustRightInd w:val="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11.基于循证的婴幼儿吞咽筛查方法初步探索</w:t>
      </w:r>
    </w:p>
    <w:p>
      <w:pPr>
        <w:autoSpaceDE w:val="0"/>
        <w:autoSpaceDN w:val="0"/>
        <w:adjustRightInd w:val="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12.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val="en-US" w:eastAsia="zh-CN"/>
        </w:rPr>
        <w:t>OCSE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考核方式提升整体护理质量</w:t>
      </w:r>
    </w:p>
    <w:p>
      <w:pPr>
        <w:autoSpaceDE w:val="0"/>
        <w:autoSpaceDN w:val="0"/>
        <w:adjustRightInd w:val="0"/>
        <w:jc w:val="left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13.儿童静脉治疗导管维护及管理</w:t>
      </w:r>
    </w:p>
    <w:p>
      <w:pPr>
        <w:autoSpaceDE w:val="0"/>
        <w:autoSpaceDN w:val="0"/>
        <w:adjustRightInd w:val="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13.婴幼儿神经康复关键期的促醒技术操作</w:t>
      </w:r>
    </w:p>
    <w:p>
      <w:pPr>
        <w:autoSpaceDE w:val="0"/>
        <w:autoSpaceDN w:val="0"/>
        <w:adjustRightInd w:val="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14.股静脉采血技术操作</w:t>
      </w:r>
    </w:p>
    <w:p>
      <w:pPr>
        <w:autoSpaceDE w:val="0"/>
        <w:autoSpaceDN w:val="0"/>
        <w:adjustRightInd w:val="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15.神经系统及发育性障碍婴幼儿家庭康复护理</w:t>
      </w:r>
    </w:p>
    <w:p>
      <w:pPr>
        <w:autoSpaceDE w:val="0"/>
        <w:autoSpaceDN w:val="0"/>
        <w:adjustRightInd w:val="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16.意识障碍评估及监测方法</w:t>
      </w:r>
    </w:p>
    <w:p>
      <w:pPr>
        <w:autoSpaceDE w:val="0"/>
        <w:autoSpaceDN w:val="0"/>
        <w:adjustRightInd w:val="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17.神经重症患儿的早期离床活动指征及方法</w:t>
      </w:r>
    </w:p>
    <w:p>
      <w:pPr>
        <w:autoSpaceDE w:val="0"/>
        <w:autoSpaceDN w:val="0"/>
        <w:adjustRightInd w:val="0"/>
        <w:jc w:val="left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18.</w:t>
      </w:r>
      <w:r>
        <w:rPr>
          <w:rFonts w:hint="default" w:ascii="仿宋" w:hAnsi="仿宋" w:eastAsia="仿宋"/>
          <w:sz w:val="28"/>
          <w:szCs w:val="28"/>
          <w:lang w:val="en-US" w:eastAsia="zh-CN"/>
        </w:rPr>
        <w:t>抗痉挛及24小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时</w:t>
      </w:r>
      <w:r>
        <w:rPr>
          <w:rFonts w:hint="default" w:ascii="仿宋" w:hAnsi="仿宋" w:eastAsia="仿宋"/>
          <w:sz w:val="28"/>
          <w:szCs w:val="28"/>
          <w:lang w:val="en-US" w:eastAsia="zh-CN"/>
        </w:rPr>
        <w:t>体位管理工作坊</w:t>
      </w:r>
    </w:p>
    <w:p>
      <w:pPr>
        <w:spacing w:line="500" w:lineRule="exac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19.喂养困难儿童的康复治疗及护理方法</w:t>
      </w:r>
    </w:p>
    <w:p>
      <w:pPr>
        <w:spacing w:line="500" w:lineRule="exact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、参会人员：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从事儿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童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神经内外科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儿童康复、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儿童保健等方面的专业人员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。</w:t>
      </w:r>
    </w:p>
    <w:p>
      <w:pPr>
        <w:spacing w:line="500" w:lineRule="exact"/>
        <w:rPr>
          <w:rFonts w:ascii="仿宋" w:hAnsi="仿宋" w:eastAsia="仿宋" w:cs="仿宋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、会议时间：</w:t>
      </w:r>
    </w:p>
    <w:p>
      <w:pPr>
        <w:widowControl/>
        <w:adjustRightInd w:val="0"/>
        <w:snapToGrid w:val="0"/>
        <w:spacing w:line="500" w:lineRule="exact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报道时间：202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5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日14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:00-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21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:00</w:t>
      </w:r>
    </w:p>
    <w:p>
      <w:pPr>
        <w:widowControl/>
        <w:adjustRightInd w:val="0"/>
        <w:snapToGrid w:val="0"/>
        <w:spacing w:line="500" w:lineRule="exact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培训时间：2025 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 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-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日8:00-17:00，会期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天</w:t>
      </w:r>
    </w:p>
    <w:p>
      <w:pPr>
        <w:widowControl/>
        <w:adjustRightInd w:val="0"/>
        <w:snapToGrid w:val="0"/>
        <w:spacing w:line="500" w:lineRule="exact"/>
        <w:jc w:val="left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培训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方式：面授</w:t>
      </w:r>
    </w:p>
    <w:p>
      <w:pPr>
        <w:widowControl/>
        <w:adjustRightInd w:val="0"/>
        <w:snapToGrid w:val="0"/>
        <w:spacing w:line="500" w:lineRule="exact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、会议地点：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广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东省妇幼保健院番禺院区门诊7 楼多功能厅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 </w:t>
      </w:r>
    </w:p>
    <w:p>
      <w:pPr>
        <w:spacing w:line="500" w:lineRule="exact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培训费用及报名交费方式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：</w:t>
      </w:r>
    </w:p>
    <w:p>
      <w:pPr>
        <w:spacing w:line="500" w:lineRule="exac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1.培训费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00元/人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，提供三日午餐，交通及住宿费自理。</w:t>
      </w:r>
    </w:p>
    <w:p>
      <w:pPr>
        <w:spacing w:line="500" w:lineRule="exac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2.报名方式：请扫描下方【报名二维码】填写报名相关资料，报名截止时间2025年7月2日。</w:t>
      </w:r>
    </w:p>
    <w:p>
      <w:pPr>
        <w:spacing w:line="500" w:lineRule="exact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3.交费方式：扫描识别下方【交费二维码】，微信支付线上交费，其他交费方式请联系会务人员。</w:t>
      </w:r>
    </w:p>
    <w:p>
      <w:pPr>
        <w:adjustRightInd w:val="0"/>
        <w:snapToGrid w:val="0"/>
        <w:spacing w:line="500" w:lineRule="exact"/>
        <w:rPr>
          <w:rFonts w:ascii="仿宋" w:hAnsi="仿宋" w:eastAsia="仿宋" w:cs="仿宋"/>
          <w:bCs/>
          <w:color w:val="FF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六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、学分授予：</w:t>
      </w:r>
      <w:r>
        <w:rPr>
          <w:rFonts w:hint="eastAsia" w:ascii="仿宋" w:hAnsi="仿宋" w:eastAsia="仿宋" w:cs="仿宋"/>
          <w:bCs/>
          <w:color w:val="FF0000"/>
          <w:sz w:val="28"/>
          <w:szCs w:val="28"/>
        </w:rPr>
        <w:t>参会代表可获得广东省继续教育项目（2025261405002）I类学分</w:t>
      </w:r>
      <w:r>
        <w:rPr>
          <w:rFonts w:hint="eastAsia" w:ascii="仿宋" w:hAnsi="仿宋" w:eastAsia="仿宋" w:cs="仿宋"/>
          <w:bCs/>
          <w:color w:val="FF0000"/>
          <w:sz w:val="28"/>
          <w:szCs w:val="28"/>
          <w:lang w:val="en-US" w:eastAsia="zh-CN"/>
        </w:rPr>
        <w:t>4</w:t>
      </w:r>
      <w:bookmarkStart w:id="0" w:name="_GoBack"/>
      <w:bookmarkEnd w:id="0"/>
      <w:r>
        <w:rPr>
          <w:rFonts w:hint="eastAsia" w:ascii="仿宋" w:hAnsi="仿宋" w:eastAsia="仿宋" w:cs="仿宋"/>
          <w:bCs/>
          <w:color w:val="FF0000"/>
          <w:sz w:val="28"/>
          <w:szCs w:val="28"/>
        </w:rPr>
        <w:t>分，请学员携带本人的继续教育学分卡。</w:t>
      </w:r>
    </w:p>
    <w:p>
      <w:pPr>
        <w:adjustRightInd w:val="0"/>
        <w:snapToGrid w:val="0"/>
        <w:spacing w:line="500" w:lineRule="exact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/>
        </w:rPr>
        <w:t>七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、其他事项：</w:t>
      </w:r>
    </w:p>
    <w:p>
      <w:pPr>
        <w:widowControl/>
        <w:adjustRightInd w:val="0"/>
        <w:snapToGrid w:val="0"/>
        <w:spacing w:line="500" w:lineRule="exact"/>
        <w:jc w:val="left"/>
        <w:rPr>
          <w:rFonts w:hint="default" w:ascii="仿宋" w:hAnsi="仿宋" w:eastAsia="仿宋" w:cs="仿宋"/>
          <w:kern w:val="0"/>
          <w:sz w:val="28"/>
          <w:szCs w:val="28"/>
          <w:lang w:val="en-US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kern w:val="0"/>
          <w:sz w:val="28"/>
          <w:szCs w:val="28"/>
        </w:rPr>
        <w:t>报名联系人：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林元婷</w:t>
      </w:r>
      <w:r>
        <w:rPr>
          <w:rFonts w:hint="eastAsia" w:ascii="仿宋" w:hAnsi="仿宋" w:eastAsia="仿宋" w:cs="仿宋"/>
          <w:kern w:val="0"/>
          <w:sz w:val="28"/>
          <w:szCs w:val="28"/>
        </w:rPr>
        <w:t>，1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8565020742；杨乔，13112560338</w:t>
      </w:r>
    </w:p>
    <w:p>
      <w:pPr>
        <w:widowControl/>
        <w:adjustRightInd w:val="0"/>
        <w:snapToGrid w:val="0"/>
        <w:spacing w:line="500" w:lineRule="exact"/>
        <w:jc w:val="left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kern w:val="0"/>
          <w:sz w:val="28"/>
          <w:szCs w:val="28"/>
        </w:rPr>
        <w:t>请按通知规定的时间内及时到会务组报到。</w:t>
      </w:r>
    </w:p>
    <w:p>
      <w:pPr>
        <w:widowControl/>
        <w:shd w:val="clear" w:color="auto" w:fill="FFFFFF"/>
        <w:jc w:val="left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3.地址：广东省妇幼保健院番禺院区（广州市番禺区兴南大道521号、523号）</w:t>
      </w:r>
    </w:p>
    <w:p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4.交通：地铁搭乘七号线地铁员岗站E出口出站走路5分钟可到达；公交可乘坐地铁接驳公交8路、番17路、番53路、番75路、302A和788路等线路到达。</w:t>
      </w:r>
    </w:p>
    <w:p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</w:p>
    <w:p>
      <w:pPr>
        <w:pStyle w:val="10"/>
        <w:snapToGrid w:val="0"/>
        <w:spacing w:line="500" w:lineRule="exact"/>
        <w:jc w:val="right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广东省妇幼保健院</w:t>
      </w:r>
    </w:p>
    <w:p>
      <w:pPr>
        <w:jc w:val="right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2</w:t>
      </w:r>
      <w:r>
        <w:rPr>
          <w:rFonts w:ascii="仿宋" w:hAnsi="仿宋" w:eastAsia="仿宋" w:cs="仿宋"/>
          <w:kern w:val="0"/>
          <w:sz w:val="28"/>
          <w:szCs w:val="28"/>
        </w:rPr>
        <w:t>025</w:t>
      </w:r>
      <w:r>
        <w:rPr>
          <w:rFonts w:hint="eastAsia" w:ascii="仿宋" w:hAnsi="仿宋" w:eastAsia="仿宋" w:cs="仿宋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0"/>
          <w:sz w:val="28"/>
          <w:szCs w:val="28"/>
        </w:rPr>
        <w:t>月</w:t>
      </w:r>
      <w:r>
        <w:rPr>
          <w:rFonts w:ascii="仿宋" w:hAnsi="仿宋" w:eastAsia="仿宋" w:cs="仿宋"/>
          <w:kern w:val="0"/>
          <w:sz w:val="28"/>
          <w:szCs w:val="28"/>
        </w:rPr>
        <w:t>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lYjkxYjc2NmJlYzg0YjM1OWVjMmE4MTVlM2U1ZGUifQ=="/>
  </w:docVars>
  <w:rsids>
    <w:rsidRoot w:val="75DC2F95"/>
    <w:rsid w:val="0094108D"/>
    <w:rsid w:val="05B227CB"/>
    <w:rsid w:val="0DA251EB"/>
    <w:rsid w:val="13407A72"/>
    <w:rsid w:val="1A956AB0"/>
    <w:rsid w:val="1F4A3163"/>
    <w:rsid w:val="239240FD"/>
    <w:rsid w:val="24C279DD"/>
    <w:rsid w:val="28DC0A97"/>
    <w:rsid w:val="2A5F7579"/>
    <w:rsid w:val="2C0D529C"/>
    <w:rsid w:val="4D714816"/>
    <w:rsid w:val="50496D46"/>
    <w:rsid w:val="54E46447"/>
    <w:rsid w:val="59D13D69"/>
    <w:rsid w:val="5CFB1E5F"/>
    <w:rsid w:val="617443F0"/>
    <w:rsid w:val="6A3938D4"/>
    <w:rsid w:val="6C383399"/>
    <w:rsid w:val="74A64C6F"/>
    <w:rsid w:val="752D266B"/>
    <w:rsid w:val="75DC2F95"/>
    <w:rsid w:val="7891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